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9D" w:rsidRDefault="00115E38">
      <w:pPr>
        <w:ind w:left="720" w:hangingChars="200" w:hanging="720"/>
        <w:jc w:val="center"/>
        <w:rPr>
          <w:rFonts w:ascii="黑体" w:eastAsia="黑体" w:hAnsi="黑体"/>
          <w:sz w:val="36"/>
          <w:szCs w:val="36"/>
        </w:rPr>
      </w:pPr>
      <w:bookmarkStart w:id="0" w:name="_GoBack"/>
      <w:r>
        <w:rPr>
          <w:rFonts w:ascii="黑体" w:eastAsia="黑体" w:hAnsi="黑体" w:hint="eastAsia"/>
          <w:sz w:val="36"/>
          <w:szCs w:val="36"/>
        </w:rPr>
        <w:t>成都市太平小学校</w:t>
      </w:r>
      <w:r>
        <w:rPr>
          <w:rFonts w:ascii="黑体" w:eastAsia="黑体" w:hAnsi="黑体" w:hint="eastAsia"/>
          <w:sz w:val="36"/>
          <w:szCs w:val="36"/>
        </w:rPr>
        <w:t>20</w:t>
      </w:r>
      <w:r>
        <w:rPr>
          <w:rFonts w:ascii="黑体" w:eastAsia="黑体" w:hAnsi="黑体"/>
          <w:sz w:val="36"/>
          <w:szCs w:val="36"/>
        </w:rPr>
        <w:t>2</w:t>
      </w:r>
      <w:r>
        <w:rPr>
          <w:rFonts w:ascii="黑体" w:eastAsia="黑体" w:hAnsi="黑体" w:hint="eastAsia"/>
          <w:sz w:val="36"/>
          <w:szCs w:val="36"/>
        </w:rPr>
        <w:t>1</w:t>
      </w:r>
      <w:r>
        <w:rPr>
          <w:rFonts w:ascii="黑体" w:eastAsia="黑体" w:hAnsi="黑体" w:hint="eastAsia"/>
          <w:sz w:val="36"/>
          <w:szCs w:val="36"/>
        </w:rPr>
        <w:t>—</w:t>
      </w:r>
      <w:r>
        <w:rPr>
          <w:rFonts w:ascii="黑体" w:eastAsia="黑体" w:hAnsi="黑体" w:hint="eastAsia"/>
          <w:sz w:val="36"/>
          <w:szCs w:val="36"/>
        </w:rPr>
        <w:t>20</w:t>
      </w:r>
      <w:r>
        <w:rPr>
          <w:rFonts w:ascii="黑体" w:eastAsia="黑体" w:hAnsi="黑体"/>
          <w:sz w:val="36"/>
          <w:szCs w:val="36"/>
        </w:rPr>
        <w:t>2</w:t>
      </w:r>
      <w:r>
        <w:rPr>
          <w:rFonts w:ascii="黑体" w:eastAsia="黑体" w:hAnsi="黑体" w:hint="eastAsia"/>
          <w:sz w:val="36"/>
          <w:szCs w:val="36"/>
        </w:rPr>
        <w:t>学年度</w:t>
      </w:r>
      <w:r>
        <w:rPr>
          <w:rFonts w:ascii="黑体" w:eastAsia="黑体" w:hAnsi="黑体" w:hint="eastAsia"/>
          <w:sz w:val="36"/>
          <w:szCs w:val="36"/>
        </w:rPr>
        <w:t>上</w:t>
      </w:r>
      <w:r>
        <w:rPr>
          <w:rFonts w:ascii="黑体" w:eastAsia="黑体" w:hAnsi="黑体" w:hint="eastAsia"/>
          <w:sz w:val="36"/>
          <w:szCs w:val="36"/>
        </w:rPr>
        <w:t>期</w:t>
      </w:r>
      <w:r>
        <w:rPr>
          <w:rFonts w:ascii="黑体" w:eastAsia="黑体" w:hAnsi="黑体" w:hint="eastAsia"/>
          <w:sz w:val="36"/>
          <w:szCs w:val="36"/>
          <w:u w:val="single"/>
          <w:lang w:eastAsia="zh-Hans"/>
        </w:rPr>
        <w:t>五</w:t>
      </w:r>
      <w:r>
        <w:rPr>
          <w:rFonts w:ascii="黑体" w:eastAsia="黑体" w:hAnsi="黑体" w:hint="eastAsia"/>
          <w:sz w:val="36"/>
          <w:szCs w:val="36"/>
        </w:rPr>
        <w:t>年级</w:t>
      </w:r>
      <w:r>
        <w:rPr>
          <w:rFonts w:ascii="黑体" w:eastAsia="黑体" w:hAnsi="黑体" w:hint="eastAsia"/>
          <w:sz w:val="36"/>
          <w:szCs w:val="36"/>
        </w:rPr>
        <w:t>主题</w:t>
      </w:r>
      <w:r>
        <w:rPr>
          <w:rFonts w:ascii="黑体" w:eastAsia="黑体" w:hAnsi="黑体"/>
          <w:sz w:val="36"/>
          <w:szCs w:val="36"/>
        </w:rPr>
        <w:t>班会课</w:t>
      </w:r>
      <w:r>
        <w:rPr>
          <w:rFonts w:ascii="黑体" w:eastAsia="黑体" w:hAnsi="黑体" w:hint="eastAsia"/>
          <w:sz w:val="36"/>
          <w:szCs w:val="36"/>
        </w:rPr>
        <w:t>电子备课</w:t>
      </w:r>
      <w:r>
        <w:rPr>
          <w:rFonts w:ascii="黑体" w:eastAsia="黑体" w:hAnsi="黑体"/>
          <w:sz w:val="36"/>
          <w:szCs w:val="36"/>
        </w:rPr>
        <w:t>表</w:t>
      </w:r>
    </w:p>
    <w:tbl>
      <w:tblPr>
        <w:tblStyle w:val="a8"/>
        <w:tblW w:w="9180" w:type="dxa"/>
        <w:tblLayout w:type="fixed"/>
        <w:tblLook w:val="04A0" w:firstRow="1" w:lastRow="0" w:firstColumn="1" w:lastColumn="0" w:noHBand="0" w:noVBand="1"/>
      </w:tblPr>
      <w:tblGrid>
        <w:gridCol w:w="846"/>
        <w:gridCol w:w="3940"/>
        <w:gridCol w:w="1276"/>
        <w:gridCol w:w="3118"/>
      </w:tblGrid>
      <w:tr w:rsidR="0047589D" w:rsidTr="002A37CB">
        <w:tc>
          <w:tcPr>
            <w:tcW w:w="846" w:type="dxa"/>
          </w:tcPr>
          <w:p w:rsidR="0047589D" w:rsidRDefault="00115E38">
            <w:pPr>
              <w:rPr>
                <w:rFonts w:ascii="宋体" w:eastAsia="宋体" w:hAnsi="宋体"/>
                <w:sz w:val="28"/>
                <w:szCs w:val="28"/>
              </w:rPr>
            </w:pPr>
            <w:r>
              <w:rPr>
                <w:rFonts w:ascii="宋体" w:eastAsia="宋体" w:hAnsi="宋体" w:hint="eastAsia"/>
                <w:sz w:val="28"/>
                <w:szCs w:val="28"/>
              </w:rPr>
              <w:t>时间</w:t>
            </w:r>
          </w:p>
        </w:tc>
        <w:tc>
          <w:tcPr>
            <w:tcW w:w="3940" w:type="dxa"/>
          </w:tcPr>
          <w:p w:rsidR="0047589D" w:rsidRDefault="00115E38">
            <w:pPr>
              <w:ind w:firstLineChars="50" w:firstLine="140"/>
              <w:rPr>
                <w:rFonts w:ascii="宋体" w:eastAsia="宋体" w:hAnsi="宋体"/>
                <w:sz w:val="28"/>
                <w:szCs w:val="28"/>
              </w:rPr>
            </w:pPr>
            <w:r>
              <w:rPr>
                <w:rFonts w:ascii="宋体" w:eastAsia="宋体" w:hAnsi="宋体" w:hint="eastAsia"/>
                <w:sz w:val="28"/>
                <w:szCs w:val="28"/>
              </w:rPr>
              <w:t>第</w:t>
            </w:r>
            <w:r>
              <w:rPr>
                <w:rFonts w:ascii="宋体" w:eastAsia="宋体" w:hAnsi="宋体"/>
                <w:sz w:val="28"/>
                <w:szCs w:val="28"/>
                <w:u w:val="single"/>
              </w:rPr>
              <w:t>9</w:t>
            </w:r>
            <w:r>
              <w:rPr>
                <w:rFonts w:ascii="宋体" w:eastAsia="宋体" w:hAnsi="宋体" w:hint="eastAsia"/>
                <w:sz w:val="28"/>
                <w:szCs w:val="28"/>
              </w:rPr>
              <w:t>周</w:t>
            </w:r>
          </w:p>
        </w:tc>
        <w:tc>
          <w:tcPr>
            <w:tcW w:w="1276" w:type="dxa"/>
          </w:tcPr>
          <w:p w:rsidR="0047589D" w:rsidRDefault="00115E38">
            <w:pPr>
              <w:jc w:val="center"/>
              <w:rPr>
                <w:rFonts w:ascii="宋体" w:eastAsia="宋体" w:hAnsi="宋体"/>
                <w:sz w:val="28"/>
                <w:szCs w:val="28"/>
              </w:rPr>
            </w:pPr>
            <w:r>
              <w:rPr>
                <w:rFonts w:ascii="宋体" w:eastAsia="宋体" w:hAnsi="宋体" w:hint="eastAsia"/>
                <w:sz w:val="28"/>
                <w:szCs w:val="28"/>
              </w:rPr>
              <w:t>地点</w:t>
            </w:r>
          </w:p>
        </w:tc>
        <w:tc>
          <w:tcPr>
            <w:tcW w:w="3118" w:type="dxa"/>
            <w:vAlign w:val="center"/>
          </w:tcPr>
          <w:p w:rsidR="0047589D" w:rsidRDefault="00115E38">
            <w:pPr>
              <w:jc w:val="center"/>
              <w:rPr>
                <w:rFonts w:ascii="宋体" w:eastAsia="宋体" w:hAnsi="宋体"/>
                <w:sz w:val="28"/>
                <w:szCs w:val="28"/>
              </w:rPr>
            </w:pPr>
            <w:r>
              <w:rPr>
                <w:rFonts w:ascii="宋体" w:eastAsia="宋体" w:hAnsi="宋体"/>
                <w:sz w:val="28"/>
                <w:szCs w:val="28"/>
                <w:u w:val="single"/>
              </w:rPr>
              <w:t>5</w:t>
            </w:r>
            <w:r>
              <w:rPr>
                <w:rFonts w:ascii="宋体" w:eastAsia="宋体" w:hAnsi="宋体" w:hint="eastAsia"/>
                <w:sz w:val="28"/>
                <w:szCs w:val="28"/>
              </w:rPr>
              <w:t>年级教室</w:t>
            </w:r>
          </w:p>
        </w:tc>
      </w:tr>
      <w:tr w:rsidR="0047589D" w:rsidTr="002A37CB">
        <w:tc>
          <w:tcPr>
            <w:tcW w:w="846" w:type="dxa"/>
            <w:vAlign w:val="center"/>
          </w:tcPr>
          <w:p w:rsidR="0047589D" w:rsidRDefault="00115E38">
            <w:pPr>
              <w:spacing w:line="500" w:lineRule="exact"/>
              <w:jc w:val="center"/>
              <w:rPr>
                <w:rFonts w:ascii="宋体" w:eastAsia="宋体" w:hAnsi="宋体"/>
                <w:sz w:val="28"/>
                <w:szCs w:val="28"/>
              </w:rPr>
            </w:pPr>
            <w:r>
              <w:rPr>
                <w:rFonts w:ascii="宋体" w:eastAsia="宋体" w:hAnsi="宋体" w:hint="eastAsia"/>
                <w:sz w:val="28"/>
                <w:szCs w:val="28"/>
              </w:rPr>
              <w:t>主题</w:t>
            </w:r>
          </w:p>
        </w:tc>
        <w:tc>
          <w:tcPr>
            <w:tcW w:w="3940" w:type="dxa"/>
            <w:vAlign w:val="center"/>
          </w:tcPr>
          <w:p w:rsidR="0047589D" w:rsidRDefault="00115E38">
            <w:pPr>
              <w:jc w:val="center"/>
              <w:rPr>
                <w:rFonts w:ascii="宋体" w:eastAsia="宋体" w:hAnsi="宋体"/>
                <w:sz w:val="28"/>
                <w:szCs w:val="28"/>
              </w:rPr>
            </w:pPr>
            <w:r>
              <w:rPr>
                <w:rFonts w:ascii="宋体" w:eastAsia="宋体" w:hAnsi="宋体" w:hint="eastAsia"/>
                <w:sz w:val="28"/>
                <w:szCs w:val="28"/>
              </w:rPr>
              <w:t>①运动中的卫生与健康②新冠预防与相关法律法规③校园卫生与个人健康（含室内卫生、公共区域卫生）</w:t>
            </w:r>
          </w:p>
        </w:tc>
        <w:tc>
          <w:tcPr>
            <w:tcW w:w="1276" w:type="dxa"/>
            <w:vAlign w:val="center"/>
          </w:tcPr>
          <w:p w:rsidR="0047589D" w:rsidRDefault="00115E38">
            <w:pPr>
              <w:spacing w:line="500" w:lineRule="exact"/>
              <w:jc w:val="center"/>
              <w:rPr>
                <w:rFonts w:ascii="宋体" w:eastAsia="宋体" w:hAnsi="宋体"/>
                <w:sz w:val="28"/>
                <w:szCs w:val="28"/>
              </w:rPr>
            </w:pPr>
            <w:r>
              <w:rPr>
                <w:rFonts w:ascii="宋体" w:eastAsia="宋体" w:hAnsi="宋体" w:hint="eastAsia"/>
                <w:sz w:val="28"/>
                <w:szCs w:val="28"/>
              </w:rPr>
              <w:t>参加人数</w:t>
            </w:r>
            <w:r>
              <w:rPr>
                <w:rFonts w:ascii="宋体" w:eastAsia="宋体" w:hAnsi="宋体" w:hint="eastAsia"/>
                <w:sz w:val="28"/>
                <w:szCs w:val="28"/>
              </w:rPr>
              <w:t>（</w:t>
            </w:r>
            <w:r>
              <w:rPr>
                <w:rFonts w:ascii="宋体" w:eastAsia="宋体" w:hAnsi="宋体" w:hint="eastAsia"/>
                <w:sz w:val="28"/>
                <w:szCs w:val="28"/>
              </w:rPr>
              <w:t>年级）</w:t>
            </w:r>
          </w:p>
        </w:tc>
        <w:tc>
          <w:tcPr>
            <w:tcW w:w="3118" w:type="dxa"/>
            <w:vAlign w:val="center"/>
          </w:tcPr>
          <w:p w:rsidR="0047589D" w:rsidRDefault="00115E38">
            <w:pPr>
              <w:jc w:val="center"/>
              <w:rPr>
                <w:rFonts w:ascii="宋体" w:eastAsia="宋体" w:hAnsi="宋体"/>
                <w:sz w:val="28"/>
                <w:szCs w:val="28"/>
              </w:rPr>
            </w:pPr>
            <w:r>
              <w:rPr>
                <w:rFonts w:ascii="宋体" w:eastAsia="宋体" w:hAnsi="宋体"/>
                <w:sz w:val="28"/>
                <w:szCs w:val="28"/>
              </w:rPr>
              <w:t>146</w:t>
            </w:r>
            <w:r>
              <w:rPr>
                <w:rFonts w:ascii="宋体" w:eastAsia="宋体" w:hAnsi="宋体" w:hint="eastAsia"/>
                <w:sz w:val="28"/>
                <w:szCs w:val="28"/>
                <w:lang w:eastAsia="zh-Hans"/>
              </w:rPr>
              <w:t>人</w:t>
            </w:r>
          </w:p>
        </w:tc>
      </w:tr>
      <w:tr w:rsidR="0047589D" w:rsidTr="002A37CB">
        <w:tc>
          <w:tcPr>
            <w:tcW w:w="846" w:type="dxa"/>
            <w:vAlign w:val="center"/>
          </w:tcPr>
          <w:p w:rsidR="0047589D" w:rsidRDefault="00115E38">
            <w:pPr>
              <w:jc w:val="center"/>
              <w:rPr>
                <w:rFonts w:ascii="宋体" w:eastAsia="宋体" w:hAnsi="宋体"/>
                <w:sz w:val="28"/>
                <w:szCs w:val="28"/>
              </w:rPr>
            </w:pPr>
            <w:r>
              <w:rPr>
                <w:rFonts w:ascii="宋体" w:eastAsia="宋体" w:hAnsi="宋体" w:hint="eastAsia"/>
                <w:sz w:val="28"/>
                <w:szCs w:val="28"/>
              </w:rPr>
              <w:t>主题</w:t>
            </w:r>
            <w:r>
              <w:rPr>
                <w:rFonts w:ascii="宋体" w:eastAsia="宋体" w:hAnsi="宋体"/>
                <w:sz w:val="28"/>
                <w:szCs w:val="28"/>
              </w:rPr>
              <w:t>相关内容</w:t>
            </w:r>
            <w:r>
              <w:rPr>
                <w:rFonts w:ascii="宋体" w:eastAsia="宋体" w:hAnsi="宋体" w:hint="eastAsia"/>
                <w:sz w:val="28"/>
                <w:szCs w:val="28"/>
              </w:rPr>
              <w:t>实施</w:t>
            </w:r>
            <w:r>
              <w:rPr>
                <w:rFonts w:ascii="宋体" w:eastAsia="宋体" w:hAnsi="宋体"/>
                <w:sz w:val="28"/>
                <w:szCs w:val="28"/>
              </w:rPr>
              <w:t>提纲</w:t>
            </w:r>
          </w:p>
          <w:p w:rsidR="0047589D" w:rsidRDefault="0047589D">
            <w:pPr>
              <w:jc w:val="center"/>
              <w:rPr>
                <w:rFonts w:ascii="宋体" w:eastAsia="宋体" w:hAnsi="宋体"/>
                <w:sz w:val="28"/>
                <w:szCs w:val="28"/>
              </w:rPr>
            </w:pPr>
          </w:p>
          <w:p w:rsidR="0047589D" w:rsidRDefault="00115E38">
            <w:pPr>
              <w:jc w:val="center"/>
              <w:rPr>
                <w:rFonts w:ascii="宋体" w:eastAsia="宋体" w:hAnsi="宋体"/>
                <w:sz w:val="28"/>
                <w:szCs w:val="28"/>
              </w:rPr>
            </w:pPr>
            <w:r>
              <w:rPr>
                <w:rFonts w:ascii="宋体" w:eastAsia="宋体" w:hAnsi="宋体" w:hint="eastAsia"/>
                <w:sz w:val="28"/>
                <w:szCs w:val="28"/>
              </w:rPr>
              <w:t>班务</w:t>
            </w:r>
            <w:r>
              <w:rPr>
                <w:rFonts w:ascii="宋体" w:eastAsia="宋体" w:hAnsi="宋体"/>
                <w:sz w:val="28"/>
                <w:szCs w:val="28"/>
              </w:rPr>
              <w:t>要点</w:t>
            </w:r>
            <w:r>
              <w:rPr>
                <w:rFonts w:ascii="宋体" w:eastAsia="宋体" w:hAnsi="宋体" w:hint="eastAsia"/>
                <w:sz w:val="28"/>
                <w:szCs w:val="28"/>
              </w:rPr>
              <w:t>等</w:t>
            </w:r>
          </w:p>
        </w:tc>
        <w:tc>
          <w:tcPr>
            <w:tcW w:w="8334" w:type="dxa"/>
            <w:gridSpan w:val="3"/>
          </w:tcPr>
          <w:p w:rsidR="0047589D" w:rsidRDefault="00115E38">
            <w:pPr>
              <w:jc w:val="center"/>
              <w:rPr>
                <w:rFonts w:ascii="黑体" w:eastAsia="黑体" w:hAnsi="黑体"/>
                <w:color w:val="FF0000"/>
                <w:sz w:val="24"/>
                <w:szCs w:val="24"/>
              </w:rPr>
            </w:pPr>
            <w:r>
              <w:rPr>
                <w:rFonts w:ascii="黑体" w:eastAsia="黑体" w:hAnsi="黑体" w:hint="eastAsia"/>
                <w:color w:val="FF0000"/>
                <w:sz w:val="24"/>
                <w:szCs w:val="24"/>
              </w:rPr>
              <w:t>班务</w:t>
            </w:r>
            <w:r>
              <w:rPr>
                <w:rFonts w:ascii="黑体" w:eastAsia="黑体" w:hAnsi="黑体"/>
                <w:color w:val="FF0000"/>
                <w:sz w:val="24"/>
                <w:szCs w:val="24"/>
              </w:rPr>
              <w:t>常规教育部分（</w:t>
            </w:r>
            <w:r>
              <w:rPr>
                <w:rFonts w:ascii="黑体" w:eastAsia="黑体" w:hAnsi="黑体" w:hint="eastAsia"/>
                <w:color w:val="FF0000"/>
                <w:sz w:val="24"/>
                <w:szCs w:val="24"/>
              </w:rPr>
              <w:t>10</w:t>
            </w:r>
            <w:r>
              <w:rPr>
                <w:rFonts w:ascii="黑体" w:eastAsia="黑体" w:hAnsi="黑体" w:hint="eastAsia"/>
                <w:color w:val="FF0000"/>
                <w:sz w:val="24"/>
                <w:szCs w:val="24"/>
              </w:rPr>
              <w:t>分钟</w:t>
            </w:r>
            <w:r>
              <w:rPr>
                <w:rFonts w:ascii="黑体" w:eastAsia="黑体" w:hAnsi="黑体"/>
                <w:color w:val="FF0000"/>
                <w:sz w:val="24"/>
                <w:szCs w:val="24"/>
              </w:rPr>
              <w:t>）</w:t>
            </w:r>
          </w:p>
          <w:p w:rsidR="0047589D" w:rsidRDefault="00115E38">
            <w:pPr>
              <w:pStyle w:val="1"/>
              <w:numPr>
                <w:ilvl w:val="0"/>
                <w:numId w:val="1"/>
              </w:numPr>
              <w:ind w:firstLineChars="0"/>
              <w:rPr>
                <w:rFonts w:ascii="宋体" w:eastAsia="宋体" w:hAnsi="宋体"/>
                <w:sz w:val="24"/>
                <w:szCs w:val="24"/>
              </w:rPr>
            </w:pPr>
            <w:r>
              <w:rPr>
                <w:rFonts w:ascii="宋体" w:eastAsia="宋体" w:hAnsi="宋体"/>
                <w:sz w:val="24"/>
                <w:szCs w:val="24"/>
              </w:rPr>
              <w:t>班长主持班务</w:t>
            </w:r>
          </w:p>
          <w:p w:rsidR="0047589D" w:rsidRDefault="00115E38">
            <w:pPr>
              <w:pStyle w:val="1"/>
              <w:numPr>
                <w:ilvl w:val="0"/>
                <w:numId w:val="2"/>
              </w:numPr>
              <w:ind w:firstLineChars="0"/>
              <w:rPr>
                <w:rFonts w:ascii="宋体" w:eastAsia="宋体" w:hAnsi="宋体"/>
                <w:sz w:val="24"/>
                <w:szCs w:val="24"/>
              </w:rPr>
            </w:pPr>
            <w:r>
              <w:rPr>
                <w:rFonts w:ascii="宋体" w:eastAsia="宋体" w:hAnsi="宋体"/>
                <w:sz w:val="24"/>
                <w:szCs w:val="24"/>
              </w:rPr>
              <w:t>清洁委员、纪律委员、学习委员分别小结本周清洁、纪律、学习情况。</w:t>
            </w:r>
          </w:p>
          <w:p w:rsidR="0047589D" w:rsidRDefault="00115E38">
            <w:pPr>
              <w:pStyle w:val="1"/>
              <w:numPr>
                <w:ilvl w:val="0"/>
                <w:numId w:val="2"/>
              </w:numPr>
              <w:ind w:firstLineChars="0"/>
              <w:rPr>
                <w:rFonts w:ascii="宋体" w:eastAsia="宋体" w:hAnsi="宋体"/>
                <w:sz w:val="24"/>
                <w:szCs w:val="24"/>
              </w:rPr>
            </w:pPr>
            <w:r>
              <w:rPr>
                <w:rFonts w:ascii="宋体" w:eastAsia="宋体" w:hAnsi="宋体"/>
                <w:sz w:val="24"/>
                <w:szCs w:val="24"/>
              </w:rPr>
              <w:t>班主任补充</w:t>
            </w:r>
            <w:r>
              <w:rPr>
                <w:rFonts w:ascii="宋体" w:eastAsia="宋体" w:hAnsi="宋体" w:hint="eastAsia"/>
                <w:sz w:val="24"/>
                <w:szCs w:val="24"/>
              </w:rPr>
              <w:t>，表扬</w:t>
            </w:r>
            <w:r>
              <w:rPr>
                <w:rFonts w:ascii="宋体" w:eastAsia="宋体" w:hAnsi="宋体"/>
                <w:sz w:val="24"/>
                <w:szCs w:val="24"/>
              </w:rPr>
              <w:t>本周班级好人好事，闪光点</w:t>
            </w:r>
            <w:r>
              <w:rPr>
                <w:rFonts w:ascii="宋体" w:eastAsia="宋体" w:hAnsi="宋体" w:hint="eastAsia"/>
                <w:sz w:val="24"/>
                <w:szCs w:val="24"/>
              </w:rPr>
              <w:t>。</w:t>
            </w:r>
          </w:p>
          <w:p w:rsidR="0047589D" w:rsidRDefault="00115E38">
            <w:pPr>
              <w:pStyle w:val="1"/>
              <w:numPr>
                <w:ilvl w:val="0"/>
                <w:numId w:val="2"/>
              </w:numPr>
              <w:ind w:firstLineChars="0"/>
              <w:rPr>
                <w:rFonts w:ascii="宋体" w:eastAsia="宋体" w:hAnsi="宋体"/>
                <w:sz w:val="24"/>
                <w:szCs w:val="24"/>
              </w:rPr>
            </w:pPr>
            <w:r>
              <w:rPr>
                <w:rFonts w:ascii="宋体" w:eastAsia="宋体" w:hAnsi="宋体" w:hint="eastAsia"/>
                <w:sz w:val="24"/>
                <w:szCs w:val="24"/>
              </w:rPr>
              <w:t>对</w:t>
            </w:r>
            <w:r>
              <w:rPr>
                <w:rFonts w:ascii="宋体" w:eastAsia="宋体" w:hAnsi="宋体" w:hint="eastAsia"/>
                <w:sz w:val="24"/>
                <w:szCs w:val="24"/>
                <w:lang w:eastAsia="zh-Hans"/>
              </w:rPr>
              <w:t>楼道追逐</w:t>
            </w:r>
            <w:r>
              <w:rPr>
                <w:rFonts w:ascii="宋体" w:eastAsia="宋体" w:hAnsi="宋体"/>
                <w:sz w:val="24"/>
                <w:szCs w:val="24"/>
              </w:rPr>
              <w:t>问题提出批评。</w:t>
            </w:r>
          </w:p>
          <w:p w:rsidR="0047589D" w:rsidRDefault="0047589D">
            <w:pPr>
              <w:pStyle w:val="1"/>
              <w:ind w:firstLineChars="0" w:firstLine="0"/>
              <w:rPr>
                <w:rFonts w:ascii="宋体" w:eastAsia="宋体" w:hAnsi="宋体"/>
                <w:sz w:val="24"/>
                <w:szCs w:val="24"/>
              </w:rPr>
            </w:pPr>
          </w:p>
          <w:p w:rsidR="0047589D" w:rsidRDefault="0047589D">
            <w:pPr>
              <w:pStyle w:val="1"/>
              <w:ind w:firstLineChars="0" w:firstLine="0"/>
              <w:rPr>
                <w:rFonts w:ascii="宋体" w:eastAsia="宋体" w:hAnsi="宋体"/>
                <w:sz w:val="24"/>
                <w:szCs w:val="24"/>
              </w:rPr>
            </w:pPr>
          </w:p>
          <w:p w:rsidR="0047589D" w:rsidRDefault="00115E38">
            <w:pPr>
              <w:pStyle w:val="1"/>
              <w:ind w:firstLineChars="0" w:firstLine="0"/>
              <w:jc w:val="center"/>
              <w:rPr>
                <w:rFonts w:ascii="黑体" w:eastAsia="黑体" w:hAnsi="黑体"/>
                <w:color w:val="FF0000"/>
                <w:sz w:val="24"/>
                <w:szCs w:val="24"/>
              </w:rPr>
            </w:pPr>
            <w:r>
              <w:rPr>
                <w:rFonts w:ascii="黑体" w:eastAsia="黑体" w:hAnsi="黑体" w:hint="eastAsia"/>
                <w:color w:val="FF0000"/>
                <w:sz w:val="24"/>
                <w:szCs w:val="24"/>
              </w:rPr>
              <w:t>主题</w:t>
            </w:r>
            <w:r>
              <w:rPr>
                <w:rFonts w:ascii="黑体" w:eastAsia="黑体" w:hAnsi="黑体"/>
                <w:color w:val="FF0000"/>
                <w:sz w:val="24"/>
                <w:szCs w:val="24"/>
              </w:rPr>
              <w:t>教育部分（</w:t>
            </w:r>
            <w:r>
              <w:rPr>
                <w:rFonts w:ascii="黑体" w:eastAsia="黑体" w:hAnsi="黑体" w:hint="eastAsia"/>
                <w:color w:val="FF0000"/>
                <w:sz w:val="24"/>
                <w:szCs w:val="24"/>
              </w:rPr>
              <w:t>30</w:t>
            </w:r>
            <w:r>
              <w:rPr>
                <w:rFonts w:ascii="黑体" w:eastAsia="黑体" w:hAnsi="黑体" w:hint="eastAsia"/>
                <w:color w:val="FF0000"/>
                <w:sz w:val="24"/>
                <w:szCs w:val="24"/>
              </w:rPr>
              <w:t>分钟</w:t>
            </w:r>
            <w:r>
              <w:rPr>
                <w:rFonts w:ascii="黑体" w:eastAsia="黑体" w:hAnsi="黑体"/>
                <w:color w:val="FF0000"/>
                <w:sz w:val="24"/>
                <w:szCs w:val="24"/>
              </w:rPr>
              <w:t>）</w:t>
            </w:r>
          </w:p>
          <w:p w:rsidR="0047589D" w:rsidRDefault="0047589D">
            <w:pPr>
              <w:pStyle w:val="1"/>
              <w:ind w:firstLineChars="0" w:firstLine="0"/>
              <w:jc w:val="center"/>
              <w:rPr>
                <w:rFonts w:ascii="黑体" w:eastAsia="黑体" w:hAnsi="黑体"/>
                <w:color w:val="FF0000"/>
                <w:sz w:val="24"/>
                <w:szCs w:val="24"/>
              </w:rPr>
            </w:pP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一、运动中的卫生与健康</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（一）体育与卫生保健</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准备活动生理机制</w:t>
            </w:r>
            <w:r>
              <w:rPr>
                <w:rFonts w:ascii="宋体" w:eastAsia="宋体" w:hAnsi="宋体" w:hint="eastAsia"/>
                <w:sz w:val="24"/>
                <w:szCs w:val="24"/>
                <w:lang w:eastAsia="zh-Hans"/>
              </w:rPr>
              <w:t>:</w:t>
            </w:r>
            <w:r>
              <w:rPr>
                <w:rFonts w:ascii="宋体" w:eastAsia="宋体" w:hAnsi="宋体" w:hint="eastAsia"/>
                <w:sz w:val="24"/>
                <w:szCs w:val="24"/>
                <w:lang w:eastAsia="zh-Hans"/>
              </w:rPr>
              <w:t xml:space="preserve">　</w:t>
            </w:r>
          </w:p>
          <w:p w:rsidR="0047589D" w:rsidRDefault="00115E38">
            <w:pPr>
              <w:spacing w:line="360" w:lineRule="auto"/>
              <w:ind w:firstLineChars="200" w:firstLine="480"/>
              <w:rPr>
                <w:rFonts w:ascii="宋体" w:eastAsia="宋体" w:hAnsi="宋体"/>
                <w:sz w:val="24"/>
                <w:szCs w:val="24"/>
                <w:lang w:eastAsia="zh-Hans"/>
              </w:rPr>
            </w:pPr>
            <w:r>
              <w:rPr>
                <w:rFonts w:ascii="宋体" w:eastAsia="宋体" w:hAnsi="宋体" w:hint="eastAsia"/>
                <w:sz w:val="24"/>
                <w:szCs w:val="24"/>
                <w:lang w:eastAsia="zh-Hans"/>
              </w:rPr>
              <w:t>1.</w:t>
            </w:r>
            <w:r>
              <w:rPr>
                <w:rFonts w:ascii="宋体" w:eastAsia="宋体" w:hAnsi="宋体" w:hint="eastAsia"/>
                <w:sz w:val="24"/>
                <w:szCs w:val="24"/>
                <w:lang w:eastAsia="zh-Hans"/>
              </w:rPr>
              <w:t>预先进行的肌肉活动会在大脑皮层相应中枢留下痕迹</w:t>
            </w:r>
            <w:r>
              <w:rPr>
                <w:rFonts w:ascii="宋体" w:eastAsia="宋体" w:hAnsi="宋体" w:hint="eastAsia"/>
                <w:sz w:val="24"/>
                <w:szCs w:val="24"/>
                <w:lang w:eastAsia="zh-Hans"/>
              </w:rPr>
              <w:t>,</w:t>
            </w:r>
            <w:r>
              <w:rPr>
                <w:rFonts w:ascii="宋体" w:eastAsia="宋体" w:hAnsi="宋体" w:hint="eastAsia"/>
                <w:sz w:val="24"/>
                <w:szCs w:val="24"/>
                <w:lang w:eastAsia="zh-Hans"/>
              </w:rPr>
              <w:t>这一痕迹效应使运动中枢神经细胞的兴奋性先期提高</w:t>
            </w:r>
            <w:r>
              <w:rPr>
                <w:rFonts w:ascii="宋体" w:eastAsia="宋体" w:hAnsi="宋体" w:hint="eastAsia"/>
                <w:sz w:val="24"/>
                <w:szCs w:val="24"/>
                <w:lang w:eastAsia="zh-Hans"/>
              </w:rPr>
              <w:t>,</w:t>
            </w:r>
            <w:r>
              <w:rPr>
                <w:rFonts w:ascii="宋体" w:eastAsia="宋体" w:hAnsi="宋体" w:hint="eastAsia"/>
                <w:sz w:val="24"/>
                <w:szCs w:val="24"/>
                <w:lang w:eastAsia="zh-Hans"/>
              </w:rPr>
              <w:t>各神经中枢间的联系更快捷</w:t>
            </w:r>
            <w:r>
              <w:rPr>
                <w:rFonts w:ascii="宋体" w:eastAsia="宋体" w:hAnsi="宋体" w:hint="eastAsia"/>
                <w:sz w:val="24"/>
                <w:szCs w:val="24"/>
                <w:lang w:eastAsia="zh-Hans"/>
              </w:rPr>
              <w:t>,</w:t>
            </w:r>
            <w:r>
              <w:rPr>
                <w:rFonts w:ascii="宋体" w:eastAsia="宋体" w:hAnsi="宋体" w:hint="eastAsia"/>
                <w:sz w:val="24"/>
                <w:szCs w:val="24"/>
                <w:lang w:eastAsia="zh-Hans"/>
              </w:rPr>
              <w:t>神经系统对机体各器官的调节功能更为有效</w:t>
            </w:r>
            <w:r>
              <w:rPr>
                <w:rFonts w:ascii="宋体" w:eastAsia="宋体" w:hAnsi="宋体" w:hint="eastAsia"/>
                <w:sz w:val="24"/>
                <w:szCs w:val="24"/>
                <w:lang w:eastAsia="zh-Hans"/>
              </w:rPr>
              <w:t>.</w:t>
            </w:r>
          </w:p>
          <w:p w:rsidR="0047589D" w:rsidRDefault="00115E38">
            <w:pPr>
              <w:spacing w:line="360" w:lineRule="auto"/>
              <w:ind w:firstLineChars="200" w:firstLine="480"/>
              <w:rPr>
                <w:rFonts w:ascii="宋体" w:eastAsia="宋体" w:hAnsi="宋体"/>
                <w:sz w:val="24"/>
                <w:szCs w:val="24"/>
                <w:lang w:eastAsia="zh-Hans"/>
              </w:rPr>
            </w:pPr>
            <w:r>
              <w:rPr>
                <w:rFonts w:ascii="宋体" w:eastAsia="宋体" w:hAnsi="宋体" w:hint="eastAsia"/>
                <w:sz w:val="24"/>
                <w:szCs w:val="24"/>
                <w:lang w:eastAsia="zh-Hans"/>
              </w:rPr>
              <w:t>2.</w:t>
            </w:r>
            <w:r>
              <w:rPr>
                <w:rFonts w:ascii="宋体" w:eastAsia="宋体" w:hAnsi="宋体" w:hint="eastAsia"/>
                <w:sz w:val="24"/>
                <w:szCs w:val="24"/>
                <w:lang w:eastAsia="zh-Hans"/>
              </w:rPr>
              <w:t>准备活动可使生理惰性较大的内脏器官功能增强</w:t>
            </w:r>
            <w:r>
              <w:rPr>
                <w:rFonts w:ascii="宋体" w:eastAsia="宋体" w:hAnsi="宋体" w:hint="eastAsia"/>
                <w:sz w:val="24"/>
                <w:szCs w:val="24"/>
                <w:lang w:eastAsia="zh-Hans"/>
              </w:rPr>
              <w:t>,</w:t>
            </w:r>
            <w:r>
              <w:rPr>
                <w:rFonts w:ascii="宋体" w:eastAsia="宋体" w:hAnsi="宋体" w:hint="eastAsia"/>
                <w:sz w:val="24"/>
                <w:szCs w:val="24"/>
                <w:lang w:eastAsia="zh-Hans"/>
              </w:rPr>
              <w:t>惰性有所克服</w:t>
            </w:r>
            <w:r>
              <w:rPr>
                <w:rFonts w:ascii="宋体" w:eastAsia="宋体" w:hAnsi="宋体" w:hint="eastAsia"/>
                <w:sz w:val="24"/>
                <w:szCs w:val="24"/>
                <w:lang w:eastAsia="zh-Hans"/>
              </w:rPr>
              <w:t>,</w:t>
            </w:r>
            <w:r>
              <w:rPr>
                <w:rFonts w:ascii="宋体" w:eastAsia="宋体" w:hAnsi="宋体" w:hint="eastAsia"/>
                <w:sz w:val="24"/>
                <w:szCs w:val="24"/>
                <w:lang w:eastAsia="zh-Hans"/>
              </w:rPr>
              <w:t>有助于更快地达到稳定工作状态</w:t>
            </w:r>
            <w:r>
              <w:rPr>
                <w:rFonts w:ascii="宋体" w:eastAsia="宋体" w:hAnsi="宋体" w:hint="eastAsia"/>
                <w:sz w:val="24"/>
                <w:szCs w:val="24"/>
                <w:lang w:eastAsia="zh-Hans"/>
              </w:rPr>
              <w:t>.</w:t>
            </w:r>
          </w:p>
          <w:p w:rsidR="0047589D" w:rsidRDefault="00115E38" w:rsidP="002A37CB">
            <w:pPr>
              <w:spacing w:line="360" w:lineRule="auto"/>
              <w:ind w:firstLineChars="200" w:firstLine="480"/>
              <w:rPr>
                <w:rFonts w:ascii="宋体" w:eastAsia="宋体" w:hAnsi="宋体" w:hint="eastAsia"/>
                <w:sz w:val="24"/>
                <w:szCs w:val="24"/>
                <w:lang w:eastAsia="zh-Hans"/>
              </w:rPr>
            </w:pPr>
            <w:r>
              <w:rPr>
                <w:rFonts w:ascii="宋体" w:eastAsia="宋体" w:hAnsi="宋体" w:hint="eastAsia"/>
                <w:sz w:val="24"/>
                <w:szCs w:val="24"/>
                <w:lang w:eastAsia="zh-Hans"/>
              </w:rPr>
              <w:t>3.</w:t>
            </w:r>
            <w:r>
              <w:rPr>
                <w:rFonts w:ascii="宋体" w:eastAsia="宋体" w:hAnsi="宋体" w:hint="eastAsia"/>
                <w:sz w:val="24"/>
                <w:szCs w:val="24"/>
                <w:lang w:eastAsia="zh-Hans"/>
              </w:rPr>
              <w:t>准备活动功能预先升高参与活动的肌肉温度</w:t>
            </w:r>
            <w:r>
              <w:rPr>
                <w:rFonts w:ascii="宋体" w:eastAsia="宋体" w:hAnsi="宋体" w:hint="eastAsia"/>
                <w:sz w:val="24"/>
                <w:szCs w:val="24"/>
                <w:lang w:eastAsia="zh-Hans"/>
              </w:rPr>
              <w:t>,</w:t>
            </w:r>
            <w:r>
              <w:rPr>
                <w:rFonts w:ascii="宋体" w:eastAsia="宋体" w:hAnsi="宋体" w:hint="eastAsia"/>
                <w:sz w:val="24"/>
                <w:szCs w:val="24"/>
                <w:lang w:eastAsia="zh-Hans"/>
              </w:rPr>
              <w:t>提高运动成绩</w:t>
            </w:r>
            <w:r>
              <w:rPr>
                <w:rFonts w:ascii="宋体" w:eastAsia="宋体" w:hAnsi="宋体" w:hint="eastAsia"/>
                <w:sz w:val="24"/>
                <w:szCs w:val="24"/>
                <w:lang w:eastAsia="zh-Hans"/>
              </w:rPr>
              <w:t>,</w:t>
            </w:r>
            <w:r>
              <w:rPr>
                <w:rFonts w:ascii="宋体" w:eastAsia="宋体" w:hAnsi="宋体" w:hint="eastAsia"/>
                <w:sz w:val="24"/>
                <w:szCs w:val="24"/>
                <w:lang w:eastAsia="zh-Hans"/>
              </w:rPr>
              <w:t>加快代谢过程</w:t>
            </w:r>
            <w:r>
              <w:rPr>
                <w:rFonts w:ascii="宋体" w:eastAsia="宋体" w:hAnsi="宋体" w:hint="eastAsia"/>
                <w:sz w:val="24"/>
                <w:szCs w:val="24"/>
                <w:lang w:eastAsia="zh-Hans"/>
              </w:rPr>
              <w:t>.</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整理活动作用</w:t>
            </w:r>
            <w:r>
              <w:rPr>
                <w:rFonts w:ascii="宋体" w:eastAsia="宋体" w:hAnsi="宋体" w:hint="eastAsia"/>
                <w:sz w:val="24"/>
                <w:szCs w:val="24"/>
                <w:lang w:eastAsia="zh-Hans"/>
              </w:rPr>
              <w:t>:</w:t>
            </w:r>
            <w:r>
              <w:rPr>
                <w:rFonts w:ascii="宋体" w:eastAsia="宋体" w:hAnsi="宋体" w:hint="eastAsia"/>
                <w:sz w:val="24"/>
                <w:szCs w:val="24"/>
                <w:lang w:eastAsia="zh-Hans"/>
              </w:rPr>
              <w:t>促进肌肉局部血液循环</w:t>
            </w:r>
            <w:r>
              <w:rPr>
                <w:rFonts w:ascii="宋体" w:eastAsia="宋体" w:hAnsi="宋体" w:hint="eastAsia"/>
                <w:sz w:val="24"/>
                <w:szCs w:val="24"/>
                <w:lang w:eastAsia="zh-Hans"/>
              </w:rPr>
              <w:t>,</w:t>
            </w:r>
            <w:r>
              <w:rPr>
                <w:rFonts w:ascii="宋体" w:eastAsia="宋体" w:hAnsi="宋体" w:hint="eastAsia"/>
                <w:sz w:val="24"/>
                <w:szCs w:val="24"/>
                <w:lang w:eastAsia="zh-Hans"/>
              </w:rPr>
              <w:t>促进乳酸在骨骼肌</w:t>
            </w:r>
            <w:r>
              <w:rPr>
                <w:rFonts w:ascii="宋体" w:eastAsia="宋体" w:hAnsi="宋体" w:hint="eastAsia"/>
                <w:sz w:val="24"/>
                <w:szCs w:val="24"/>
                <w:lang w:eastAsia="zh-Hans"/>
              </w:rPr>
              <w:t>;</w:t>
            </w:r>
            <w:r>
              <w:rPr>
                <w:rFonts w:ascii="宋体" w:eastAsia="宋体" w:hAnsi="宋体" w:hint="eastAsia"/>
                <w:sz w:val="24"/>
                <w:szCs w:val="24"/>
                <w:lang w:eastAsia="zh-Hans"/>
              </w:rPr>
              <w:t>加速全身血液循环</w:t>
            </w:r>
            <w:r>
              <w:rPr>
                <w:rFonts w:ascii="宋体" w:eastAsia="宋体" w:hAnsi="宋体" w:hint="eastAsia"/>
                <w:sz w:val="24"/>
                <w:szCs w:val="24"/>
                <w:lang w:eastAsia="zh-Hans"/>
              </w:rPr>
              <w:t>,</w:t>
            </w:r>
            <w:r>
              <w:rPr>
                <w:rFonts w:ascii="宋体" w:eastAsia="宋体" w:hAnsi="宋体" w:hint="eastAsia"/>
                <w:sz w:val="24"/>
                <w:szCs w:val="24"/>
                <w:lang w:eastAsia="zh-Hans"/>
              </w:rPr>
              <w:t>运送代谢产物到肝脏</w:t>
            </w:r>
            <w:r>
              <w:rPr>
                <w:rFonts w:ascii="宋体" w:eastAsia="宋体" w:hAnsi="宋体" w:hint="eastAsia"/>
                <w:sz w:val="24"/>
                <w:szCs w:val="24"/>
                <w:lang w:eastAsia="zh-Hans"/>
              </w:rPr>
              <w:t>,</w:t>
            </w:r>
            <w:r>
              <w:rPr>
                <w:rFonts w:ascii="宋体" w:eastAsia="宋体" w:hAnsi="宋体" w:hint="eastAsia"/>
                <w:sz w:val="24"/>
                <w:szCs w:val="24"/>
                <w:lang w:eastAsia="zh-Hans"/>
              </w:rPr>
              <w:t>经糖异化作用合成糖原</w:t>
            </w:r>
            <w:r>
              <w:rPr>
                <w:rFonts w:ascii="宋体" w:eastAsia="宋体" w:hAnsi="宋体" w:hint="eastAsia"/>
                <w:sz w:val="24"/>
                <w:szCs w:val="24"/>
                <w:lang w:eastAsia="zh-Hans"/>
              </w:rPr>
              <w:t>;</w:t>
            </w:r>
            <w:r>
              <w:rPr>
                <w:rFonts w:ascii="宋体" w:eastAsia="宋体" w:hAnsi="宋体" w:hint="eastAsia"/>
                <w:sz w:val="24"/>
                <w:szCs w:val="24"/>
                <w:lang w:eastAsia="zh-Hans"/>
              </w:rPr>
              <w:t>预防突然停止活动可能引起的机体功能失调</w:t>
            </w:r>
            <w:r>
              <w:rPr>
                <w:rFonts w:ascii="宋体" w:eastAsia="宋体" w:hAnsi="宋体" w:hint="eastAsia"/>
                <w:sz w:val="24"/>
                <w:szCs w:val="24"/>
                <w:lang w:eastAsia="zh-Hans"/>
              </w:rPr>
              <w:t>.</w:t>
            </w:r>
          </w:p>
          <w:p w:rsidR="0047589D" w:rsidRDefault="00115E38">
            <w:pPr>
              <w:numPr>
                <w:ilvl w:val="0"/>
                <w:numId w:val="3"/>
              </w:numPr>
              <w:spacing w:line="360" w:lineRule="auto"/>
              <w:rPr>
                <w:rFonts w:ascii="宋体" w:eastAsia="宋体" w:hAnsi="宋体"/>
                <w:sz w:val="24"/>
                <w:szCs w:val="24"/>
                <w:lang w:eastAsia="zh-Hans"/>
              </w:rPr>
            </w:pPr>
            <w:r>
              <w:rPr>
                <w:rFonts w:ascii="宋体" w:eastAsia="宋体" w:hAnsi="宋体" w:hint="eastAsia"/>
                <w:sz w:val="24"/>
                <w:szCs w:val="24"/>
                <w:lang w:eastAsia="zh-Hans"/>
              </w:rPr>
              <w:t>如何预防运动损伤</w:t>
            </w:r>
            <w:r>
              <w:rPr>
                <w:rFonts w:ascii="宋体" w:eastAsia="宋体" w:hAnsi="宋体" w:hint="eastAsia"/>
                <w:sz w:val="24"/>
                <w:szCs w:val="24"/>
                <w:lang w:eastAsia="zh-Hans"/>
              </w:rPr>
              <w:t>?</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lastRenderedPageBreak/>
              <w:t>1</w:t>
            </w:r>
            <w:r>
              <w:rPr>
                <w:rFonts w:ascii="宋体" w:eastAsia="宋体" w:hAnsi="宋体" w:hint="eastAsia"/>
                <w:sz w:val="24"/>
                <w:szCs w:val="24"/>
                <w:lang w:eastAsia="zh-Hans"/>
              </w:rPr>
              <w:t>、注意安全</w:t>
            </w:r>
            <w:r>
              <w:rPr>
                <w:rFonts w:ascii="宋体" w:eastAsia="宋体" w:hAnsi="宋体" w:hint="eastAsia"/>
                <w:sz w:val="24"/>
                <w:szCs w:val="24"/>
                <w:lang w:eastAsia="zh-Hans"/>
              </w:rPr>
              <w:t>,</w:t>
            </w:r>
            <w:r>
              <w:rPr>
                <w:rFonts w:ascii="宋体" w:eastAsia="宋体" w:hAnsi="宋体" w:hint="eastAsia"/>
                <w:sz w:val="24"/>
                <w:szCs w:val="24"/>
                <w:lang w:eastAsia="zh-Hans"/>
              </w:rPr>
              <w:t>克服麻痹思想和过分紧张情绪</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体育锻炼中发生运动损伤，常常是因为麻痹大意，缺乏预防运动损伤的意识引起的，如心血来潮盲目训练，忽视自我保护，不执行各种安全设施，在动作练习时畏难、恐惧、犹豫不决和过分紧张等，均易造成运动损伤。因此，锻炼时做到用心专一，既要十分注意安全</w:t>
            </w:r>
            <w:r>
              <w:rPr>
                <w:rFonts w:ascii="宋体" w:eastAsia="宋体" w:hAnsi="宋体" w:hint="eastAsia"/>
                <w:sz w:val="24"/>
                <w:szCs w:val="24"/>
                <w:lang w:eastAsia="zh-Hans"/>
              </w:rPr>
              <w:t>,</w:t>
            </w:r>
            <w:r>
              <w:rPr>
                <w:rFonts w:ascii="宋体" w:eastAsia="宋体" w:hAnsi="宋体" w:hint="eastAsia"/>
                <w:sz w:val="24"/>
                <w:szCs w:val="24"/>
                <w:lang w:eastAsia="zh-Hans"/>
              </w:rPr>
              <w:t>又不要过于紧张，是预防运动损伤的重要方面。</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（三）常见运动性伤病处理</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肌</w:t>
            </w:r>
            <w:r>
              <w:rPr>
                <w:rFonts w:ascii="宋体" w:eastAsia="宋体" w:hAnsi="宋体" w:hint="eastAsia"/>
                <w:sz w:val="24"/>
                <w:szCs w:val="24"/>
                <w:lang w:eastAsia="zh-Hans"/>
              </w:rPr>
              <w:t>肉痉挛</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运动中腹痛</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重力性休克</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关节扭伤</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擦伤</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（四）体育锻炼时应注意的卫生问题</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1.</w:t>
            </w:r>
            <w:r>
              <w:rPr>
                <w:rFonts w:ascii="宋体" w:eastAsia="宋体" w:hAnsi="宋体" w:hint="eastAsia"/>
                <w:sz w:val="24"/>
                <w:szCs w:val="24"/>
                <w:lang w:eastAsia="zh-Hans"/>
              </w:rPr>
              <w:t>运动前后的进食卫生</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2.</w:t>
            </w:r>
            <w:r>
              <w:rPr>
                <w:rFonts w:ascii="宋体" w:eastAsia="宋体" w:hAnsi="宋体" w:hint="eastAsia"/>
                <w:sz w:val="24"/>
                <w:szCs w:val="24"/>
                <w:lang w:eastAsia="zh-Hans"/>
              </w:rPr>
              <w:t>运动时的饮水卫生</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3.</w:t>
            </w:r>
            <w:r>
              <w:rPr>
                <w:rFonts w:ascii="宋体" w:eastAsia="宋体" w:hAnsi="宋体" w:hint="eastAsia"/>
                <w:sz w:val="24"/>
                <w:szCs w:val="24"/>
                <w:lang w:eastAsia="zh-Hans"/>
              </w:rPr>
              <w:t>锻炼环境与运动衣着卫生</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4.</w:t>
            </w:r>
            <w:r>
              <w:rPr>
                <w:rFonts w:ascii="宋体" w:eastAsia="宋体" w:hAnsi="宋体" w:hint="eastAsia"/>
                <w:sz w:val="24"/>
                <w:szCs w:val="24"/>
                <w:lang w:eastAsia="zh-Hans"/>
              </w:rPr>
              <w:t>运动后的个人卫生</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二、新冠预防与相关法律</w:t>
            </w:r>
          </w:p>
          <w:p w:rsidR="0047589D" w:rsidRDefault="00115E38">
            <w:pPr>
              <w:spacing w:line="360" w:lineRule="auto"/>
              <w:rPr>
                <w:rFonts w:ascii="宋体" w:eastAsia="宋体" w:hAnsi="宋体"/>
                <w:sz w:val="24"/>
                <w:szCs w:val="24"/>
                <w:lang w:eastAsia="zh-Hans"/>
              </w:rPr>
            </w:pPr>
            <w:r>
              <w:rPr>
                <w:rFonts w:ascii="宋体" w:eastAsia="宋体" w:hAnsi="宋体"/>
                <w:sz w:val="24"/>
                <w:szCs w:val="24"/>
                <w:lang w:eastAsia="zh-Hans"/>
              </w:rPr>
              <w:t>1</w:t>
            </w:r>
            <w:r>
              <w:rPr>
                <w:rFonts w:ascii="宋体" w:eastAsia="宋体" w:hAnsi="宋体" w:hint="eastAsia"/>
                <w:sz w:val="24"/>
                <w:szCs w:val="24"/>
                <w:lang w:eastAsia="zh-Hans"/>
              </w:rPr>
              <w:t>、如何洗手？</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一般来讲，用流动的水和香皂洗手</w:t>
            </w:r>
            <w:r>
              <w:rPr>
                <w:rFonts w:ascii="宋体" w:eastAsia="宋体" w:hAnsi="宋体" w:hint="eastAsia"/>
                <w:sz w:val="24"/>
                <w:szCs w:val="24"/>
                <w:lang w:eastAsia="zh-Hans"/>
              </w:rPr>
              <w:t>15</w:t>
            </w:r>
            <w:r>
              <w:rPr>
                <w:rFonts w:ascii="宋体" w:eastAsia="宋体" w:hAnsi="宋体" w:hint="eastAsia"/>
                <w:sz w:val="24"/>
                <w:szCs w:val="24"/>
                <w:lang w:eastAsia="zh-Hans"/>
              </w:rPr>
              <w:t>秒，可带走手上</w:t>
            </w:r>
            <w:r>
              <w:rPr>
                <w:rFonts w:ascii="宋体" w:eastAsia="宋体" w:hAnsi="宋体" w:hint="eastAsia"/>
                <w:sz w:val="24"/>
                <w:szCs w:val="24"/>
                <w:lang w:eastAsia="zh-Hans"/>
              </w:rPr>
              <w:t>90%</w:t>
            </w:r>
            <w:r>
              <w:rPr>
                <w:rFonts w:ascii="宋体" w:eastAsia="宋体" w:hAnsi="宋体" w:hint="eastAsia"/>
                <w:sz w:val="24"/>
                <w:szCs w:val="24"/>
                <w:lang w:eastAsia="zh-Hans"/>
              </w:rPr>
              <w:t>的细菌，持续洗</w:t>
            </w:r>
            <w:r>
              <w:rPr>
                <w:rFonts w:ascii="宋体" w:eastAsia="宋体" w:hAnsi="宋体" w:hint="eastAsia"/>
                <w:sz w:val="24"/>
                <w:szCs w:val="24"/>
                <w:lang w:eastAsia="zh-Hans"/>
              </w:rPr>
              <w:t>30</w:t>
            </w:r>
            <w:r>
              <w:rPr>
                <w:rFonts w:ascii="宋体" w:eastAsia="宋体" w:hAnsi="宋体" w:hint="eastAsia"/>
                <w:sz w:val="24"/>
                <w:szCs w:val="24"/>
                <w:lang w:eastAsia="zh-Hans"/>
              </w:rPr>
              <w:t>秒（和孩子一起唱两遍生日快乐歌的时间）可将手上</w:t>
            </w:r>
            <w:r>
              <w:rPr>
                <w:rFonts w:ascii="宋体" w:eastAsia="宋体" w:hAnsi="宋体" w:hint="eastAsia"/>
                <w:sz w:val="24"/>
                <w:szCs w:val="24"/>
                <w:lang w:eastAsia="zh-Hans"/>
              </w:rPr>
              <w:t>99.9%</w:t>
            </w:r>
            <w:r>
              <w:rPr>
                <w:rFonts w:ascii="宋体" w:eastAsia="宋体" w:hAnsi="宋体" w:hint="eastAsia"/>
                <w:sz w:val="24"/>
                <w:szCs w:val="24"/>
                <w:lang w:eastAsia="zh-Hans"/>
              </w:rPr>
              <w:t>的细菌全部带走。</w:t>
            </w:r>
          </w:p>
          <w:p w:rsidR="0047589D" w:rsidRDefault="00115E38">
            <w:pPr>
              <w:numPr>
                <w:ilvl w:val="0"/>
                <w:numId w:val="4"/>
              </w:numPr>
              <w:spacing w:line="360" w:lineRule="auto"/>
              <w:rPr>
                <w:rFonts w:ascii="宋体" w:eastAsia="宋体" w:hAnsi="宋体"/>
                <w:sz w:val="24"/>
                <w:szCs w:val="24"/>
                <w:lang w:eastAsia="zh-Hans"/>
              </w:rPr>
            </w:pPr>
            <w:r>
              <w:rPr>
                <w:rFonts w:ascii="宋体" w:eastAsia="宋体" w:hAnsi="宋体" w:hint="eastAsia"/>
                <w:sz w:val="24"/>
                <w:szCs w:val="24"/>
                <w:lang w:eastAsia="zh-Hans"/>
              </w:rPr>
              <w:t>饮食有什么要注意？</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饮食上一定要注意食物要彻底煮熟，尤其是肉类和蛋类。并且，生熟食品要分别用两块切菜板和不同的工具进行处理，盛放生熟食物的碗也不要混用</w:t>
            </w:r>
            <w:r>
              <w:rPr>
                <w:rFonts w:ascii="宋体" w:eastAsia="宋体" w:hAnsi="宋体" w:hint="eastAsia"/>
                <w:sz w:val="24"/>
                <w:szCs w:val="24"/>
                <w:lang w:eastAsia="zh-Hans"/>
              </w:rPr>
              <w:t>；处理生食和熟食之间都要洗手；做好饭菜后洗完手再去接触孩子。条件允许的话，最好全家实行分餐制，避免交叉感染。</w:t>
            </w:r>
          </w:p>
          <w:p w:rsidR="0047589D" w:rsidRDefault="00115E38">
            <w:pPr>
              <w:numPr>
                <w:ilvl w:val="0"/>
                <w:numId w:val="4"/>
              </w:numPr>
              <w:spacing w:line="360" w:lineRule="auto"/>
              <w:rPr>
                <w:rFonts w:ascii="宋体" w:eastAsia="宋体" w:hAnsi="宋体"/>
                <w:sz w:val="24"/>
                <w:szCs w:val="24"/>
                <w:lang w:eastAsia="zh-Hans"/>
              </w:rPr>
            </w:pPr>
            <w:r>
              <w:rPr>
                <w:rFonts w:ascii="宋体" w:eastAsia="宋体" w:hAnsi="宋体" w:hint="eastAsia"/>
                <w:sz w:val="24"/>
                <w:szCs w:val="24"/>
                <w:lang w:eastAsia="zh-Hans"/>
              </w:rPr>
              <w:t>必须带孩子去医院，如何做好防护？</w:t>
            </w:r>
          </w:p>
          <w:p w:rsidR="002A37CB" w:rsidRDefault="002A37CB" w:rsidP="002A37CB">
            <w:pPr>
              <w:spacing w:line="360" w:lineRule="auto"/>
              <w:rPr>
                <w:rFonts w:ascii="宋体" w:eastAsia="宋体" w:hAnsi="宋体"/>
                <w:sz w:val="24"/>
                <w:szCs w:val="24"/>
                <w:lang w:eastAsia="zh-Hans"/>
              </w:rPr>
            </w:pPr>
            <w:r w:rsidRPr="002A37CB">
              <w:rPr>
                <w:rFonts w:ascii="宋体" w:eastAsia="宋体" w:hAnsi="宋体" w:hint="eastAsia"/>
                <w:sz w:val="24"/>
                <w:szCs w:val="24"/>
                <w:lang w:eastAsia="zh-Hans"/>
              </w:rPr>
              <w:t>大的原则是能不去就不去，一定要去的话，如果没有高危接触史，儿童医院或者综合性的医院儿科门诊都可以。最好先提前预约门诊号，如果只有急诊，可</w:t>
            </w:r>
            <w:r w:rsidRPr="002A37CB">
              <w:rPr>
                <w:rFonts w:ascii="宋体" w:eastAsia="宋体" w:hAnsi="宋体" w:hint="eastAsia"/>
                <w:sz w:val="24"/>
                <w:szCs w:val="24"/>
                <w:lang w:eastAsia="zh-Hans"/>
              </w:rPr>
              <w:lastRenderedPageBreak/>
              <w:t>以带上水杯、退烧药、小毛巾小毯子、消毒酒精棉片、口罩、医保卡。同时注意手卫生，去公共场所或触摸公共设施后要注意洗手，避免用手揉眼睛，鼻子和嘴。</w:t>
            </w:r>
          </w:p>
          <w:p w:rsidR="0047589D" w:rsidRPr="00115E38" w:rsidRDefault="00115E38" w:rsidP="00115E38">
            <w:pPr>
              <w:numPr>
                <w:ilvl w:val="0"/>
                <w:numId w:val="4"/>
              </w:numPr>
              <w:spacing w:line="360" w:lineRule="auto"/>
              <w:rPr>
                <w:rFonts w:ascii="宋体" w:eastAsia="宋体" w:hAnsi="宋体"/>
                <w:sz w:val="24"/>
                <w:szCs w:val="24"/>
                <w:lang w:eastAsia="zh-Hans"/>
              </w:rPr>
            </w:pPr>
            <w:r>
              <w:rPr>
                <w:rFonts w:ascii="宋体" w:eastAsia="宋体" w:hAnsi="宋体" w:hint="eastAsia"/>
                <w:sz w:val="24"/>
                <w:szCs w:val="24"/>
                <w:lang w:eastAsia="zh-Hans"/>
              </w:rPr>
              <w:t>相关法律法规</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三、校园卫生与个人卫生</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w:t>
            </w:r>
            <w:r>
              <w:rPr>
                <w:rFonts w:ascii="宋体" w:eastAsia="宋体" w:hAnsi="宋体" w:hint="eastAsia"/>
                <w:sz w:val="24"/>
                <w:szCs w:val="24"/>
                <w:lang w:eastAsia="zh-Hans"/>
              </w:rPr>
              <w:t>一</w:t>
            </w:r>
            <w:r>
              <w:rPr>
                <w:rFonts w:ascii="宋体" w:eastAsia="宋体" w:hAnsi="宋体"/>
                <w:sz w:val="24"/>
                <w:szCs w:val="24"/>
                <w:lang w:eastAsia="zh-Hans"/>
              </w:rPr>
              <w:t>)</w:t>
            </w:r>
            <w:r>
              <w:rPr>
                <w:rFonts w:ascii="宋体" w:eastAsia="宋体" w:hAnsi="宋体" w:hint="eastAsia"/>
                <w:sz w:val="24"/>
                <w:szCs w:val="24"/>
                <w:lang w:eastAsia="zh-Hans"/>
              </w:rPr>
              <w:t>爱国卫生月来源</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国爱卫会第八次委员会扩大会议提出，从</w:t>
            </w:r>
            <w:r>
              <w:rPr>
                <w:rFonts w:ascii="宋体" w:eastAsia="宋体" w:hAnsi="宋体" w:hint="eastAsia"/>
                <w:sz w:val="24"/>
                <w:szCs w:val="24"/>
                <w:lang w:eastAsia="zh-Hans"/>
              </w:rPr>
              <w:t>1989</w:t>
            </w:r>
            <w:r>
              <w:rPr>
                <w:rFonts w:ascii="宋体" w:eastAsia="宋体" w:hAnsi="宋体" w:hint="eastAsia"/>
                <w:sz w:val="24"/>
                <w:szCs w:val="24"/>
                <w:lang w:eastAsia="zh-Hans"/>
              </w:rPr>
              <w:t>年起，在开展群众性爱国卫生活动的同时，要建立爱国卫生月制度。</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1952</w:t>
            </w:r>
            <w:r>
              <w:rPr>
                <w:rFonts w:ascii="宋体" w:eastAsia="宋体" w:hAnsi="宋体" w:hint="eastAsia"/>
                <w:sz w:val="24"/>
                <w:szCs w:val="24"/>
                <w:lang w:eastAsia="zh-Hans"/>
              </w:rPr>
              <w:t>年</w:t>
            </w:r>
            <w:r>
              <w:rPr>
                <w:rFonts w:ascii="宋体" w:eastAsia="宋体" w:hAnsi="宋体" w:hint="eastAsia"/>
                <w:sz w:val="24"/>
                <w:szCs w:val="24"/>
                <w:lang w:eastAsia="zh-Hans"/>
              </w:rPr>
              <w:t>2</w:t>
            </w:r>
            <w:r>
              <w:rPr>
                <w:rFonts w:ascii="宋体" w:eastAsia="宋体" w:hAnsi="宋体" w:hint="eastAsia"/>
                <w:sz w:val="24"/>
                <w:szCs w:val="24"/>
                <w:lang w:eastAsia="zh-Hans"/>
              </w:rPr>
              <w:t>月</w:t>
            </w:r>
            <w:r>
              <w:rPr>
                <w:rFonts w:ascii="宋体" w:eastAsia="宋体" w:hAnsi="宋体" w:hint="eastAsia"/>
                <w:sz w:val="24"/>
                <w:szCs w:val="24"/>
                <w:lang w:eastAsia="zh-Hans"/>
              </w:rPr>
              <w:t>29</w:t>
            </w:r>
            <w:r>
              <w:rPr>
                <w:rFonts w:ascii="宋体" w:eastAsia="宋体" w:hAnsi="宋体" w:hint="eastAsia"/>
                <w:sz w:val="24"/>
                <w:szCs w:val="24"/>
                <w:lang w:eastAsia="zh-Hans"/>
              </w:rPr>
              <w:t>日，美军置国际公法于不顾，用飞机、大炮对我国东北一些地区投放含有炭疽杆菌、鼠疫杆菌等</w:t>
            </w:r>
            <w:r>
              <w:rPr>
                <w:rFonts w:ascii="宋体" w:eastAsia="宋体" w:hAnsi="宋体" w:hint="eastAsia"/>
                <w:sz w:val="24"/>
                <w:szCs w:val="24"/>
                <w:lang w:eastAsia="zh-Hans"/>
              </w:rPr>
              <w:t>10</w:t>
            </w:r>
            <w:r>
              <w:rPr>
                <w:rFonts w:ascii="宋体" w:eastAsia="宋体" w:hAnsi="宋体" w:hint="eastAsia"/>
                <w:sz w:val="24"/>
                <w:szCs w:val="24"/>
                <w:lang w:eastAsia="zh-Hans"/>
              </w:rPr>
              <w:t>余种病菌的苍蝇、跳蚤等生物，对我国发动了细菌战争。美国的这一罪恶行径，激起了中国人民的极大愤慨，开展了大规模的反细菌战。</w:t>
            </w:r>
          </w:p>
          <w:p w:rsidR="0047589D" w:rsidRDefault="00115E38">
            <w:pPr>
              <w:numPr>
                <w:ilvl w:val="0"/>
                <w:numId w:val="5"/>
              </w:numPr>
              <w:spacing w:line="360" w:lineRule="auto"/>
              <w:rPr>
                <w:rFonts w:ascii="宋体" w:eastAsia="宋体" w:hAnsi="宋体"/>
                <w:sz w:val="24"/>
                <w:szCs w:val="24"/>
                <w:lang w:eastAsia="zh-Hans"/>
              </w:rPr>
            </w:pPr>
            <w:r>
              <w:rPr>
                <w:rFonts w:ascii="宋体" w:eastAsia="宋体" w:hAnsi="宋体" w:hint="eastAsia"/>
                <w:sz w:val="24"/>
                <w:szCs w:val="24"/>
                <w:lang w:eastAsia="zh-Hans"/>
              </w:rPr>
              <w:t>做好环境卫生</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1</w:t>
            </w:r>
            <w:r>
              <w:rPr>
                <w:rFonts w:ascii="宋体" w:eastAsia="宋体" w:hAnsi="宋体" w:hint="eastAsia"/>
                <w:sz w:val="24"/>
                <w:szCs w:val="24"/>
                <w:lang w:eastAsia="zh-Hans"/>
              </w:rPr>
              <w:t>、以爱护校园环境为己任</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自觉维护校园的清洁卫生，不买零食，不把零食带进校园内</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2</w:t>
            </w:r>
            <w:r>
              <w:rPr>
                <w:rFonts w:ascii="宋体" w:eastAsia="宋体" w:hAnsi="宋体" w:hint="eastAsia"/>
                <w:sz w:val="24"/>
                <w:szCs w:val="24"/>
                <w:lang w:eastAsia="zh-Hans"/>
              </w:rPr>
              <w:t>、从我做起，从现在做起，养成良好卫生习惯，认真做好值日生工作</w:t>
            </w:r>
            <w:r>
              <w:rPr>
                <w:rFonts w:ascii="宋体" w:eastAsia="宋体" w:hAnsi="宋体" w:hint="eastAsia"/>
                <w:sz w:val="24"/>
                <w:szCs w:val="24"/>
                <w:lang w:eastAsia="zh-Hans"/>
              </w:rPr>
              <w:t>;</w:t>
            </w:r>
          </w:p>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不乱扔垃圾，更不能从楼上向下扔垃圾，有垃圾丢入垃圾桶，同时主动清理课桌肚里的垃圾。</w:t>
            </w:r>
          </w:p>
          <w:p w:rsidR="0047589D" w:rsidRDefault="00115E38">
            <w:pPr>
              <w:numPr>
                <w:ilvl w:val="0"/>
                <w:numId w:val="5"/>
              </w:numPr>
              <w:spacing w:line="360" w:lineRule="auto"/>
              <w:rPr>
                <w:rFonts w:ascii="宋体" w:eastAsia="宋体" w:hAnsi="宋体"/>
                <w:sz w:val="24"/>
                <w:szCs w:val="24"/>
                <w:lang w:eastAsia="zh-Hans"/>
              </w:rPr>
            </w:pPr>
            <w:r>
              <w:rPr>
                <w:rFonts w:ascii="宋体" w:eastAsia="宋体" w:hAnsi="宋体" w:hint="eastAsia"/>
                <w:sz w:val="24"/>
                <w:szCs w:val="24"/>
                <w:lang w:eastAsia="zh-Hans"/>
              </w:rPr>
              <w:t>做好个人卫生</w:t>
            </w:r>
          </w:p>
          <w:p w:rsidR="0047589D" w:rsidRDefault="00115E38">
            <w:pPr>
              <w:numPr>
                <w:ilvl w:val="0"/>
                <w:numId w:val="6"/>
              </w:numPr>
              <w:spacing w:line="360" w:lineRule="auto"/>
              <w:rPr>
                <w:rFonts w:ascii="宋体" w:eastAsia="宋体" w:hAnsi="宋体"/>
                <w:sz w:val="24"/>
                <w:szCs w:val="24"/>
                <w:lang w:eastAsia="zh-Hans"/>
              </w:rPr>
            </w:pPr>
            <w:r>
              <w:rPr>
                <w:rFonts w:ascii="宋体" w:eastAsia="宋体" w:hAnsi="宋体" w:hint="eastAsia"/>
                <w:sz w:val="24"/>
                <w:szCs w:val="24"/>
                <w:lang w:eastAsia="zh-Hans"/>
              </w:rPr>
              <w:t>勤洗手</w:t>
            </w:r>
          </w:p>
          <w:p w:rsidR="0047589D" w:rsidRDefault="00115E38">
            <w:pPr>
              <w:numPr>
                <w:ilvl w:val="0"/>
                <w:numId w:val="6"/>
              </w:numPr>
              <w:spacing w:line="360" w:lineRule="auto"/>
              <w:rPr>
                <w:rFonts w:ascii="宋体" w:eastAsia="宋体" w:hAnsi="宋体"/>
                <w:sz w:val="24"/>
                <w:szCs w:val="24"/>
                <w:lang w:eastAsia="zh-Hans"/>
              </w:rPr>
            </w:pPr>
            <w:r>
              <w:rPr>
                <w:rFonts w:ascii="宋体" w:eastAsia="宋体" w:hAnsi="宋体" w:hint="eastAsia"/>
                <w:sz w:val="24"/>
                <w:szCs w:val="24"/>
                <w:lang w:eastAsia="zh-Hans"/>
              </w:rPr>
              <w:t>勤洗澡</w:t>
            </w:r>
          </w:p>
          <w:p w:rsidR="0047589D" w:rsidRDefault="00115E38">
            <w:pPr>
              <w:numPr>
                <w:ilvl w:val="0"/>
                <w:numId w:val="6"/>
              </w:numPr>
              <w:spacing w:line="360" w:lineRule="auto"/>
              <w:rPr>
                <w:rFonts w:ascii="宋体" w:eastAsia="宋体" w:hAnsi="宋体"/>
                <w:sz w:val="24"/>
                <w:szCs w:val="24"/>
                <w:lang w:eastAsia="zh-Hans"/>
              </w:rPr>
            </w:pPr>
            <w:r>
              <w:rPr>
                <w:rFonts w:ascii="宋体" w:eastAsia="宋体" w:hAnsi="宋体" w:hint="eastAsia"/>
                <w:sz w:val="24"/>
                <w:szCs w:val="24"/>
                <w:lang w:eastAsia="zh-Hans"/>
              </w:rPr>
              <w:t>勤剪指甲</w:t>
            </w:r>
          </w:p>
          <w:p w:rsidR="0047589D" w:rsidRPr="002A37CB" w:rsidRDefault="00115E38" w:rsidP="002A37CB">
            <w:pPr>
              <w:numPr>
                <w:ilvl w:val="0"/>
                <w:numId w:val="6"/>
              </w:numPr>
              <w:spacing w:line="360" w:lineRule="auto"/>
              <w:rPr>
                <w:rFonts w:ascii="宋体" w:eastAsia="宋体" w:hAnsi="宋体" w:hint="eastAsia"/>
                <w:sz w:val="24"/>
                <w:szCs w:val="24"/>
                <w:lang w:eastAsia="zh-Hans"/>
              </w:rPr>
            </w:pPr>
            <w:r>
              <w:rPr>
                <w:rFonts w:ascii="宋体" w:eastAsia="宋体" w:hAnsi="宋体" w:hint="eastAsia"/>
                <w:sz w:val="24"/>
                <w:szCs w:val="24"/>
                <w:lang w:eastAsia="zh-Hans"/>
              </w:rPr>
              <w:t>勤理发</w:t>
            </w:r>
          </w:p>
        </w:tc>
      </w:tr>
      <w:tr w:rsidR="0047589D" w:rsidTr="002A37CB">
        <w:tc>
          <w:tcPr>
            <w:tcW w:w="846" w:type="dxa"/>
            <w:vAlign w:val="center"/>
          </w:tcPr>
          <w:p w:rsidR="0047589D" w:rsidRDefault="00115E38">
            <w:pPr>
              <w:jc w:val="center"/>
              <w:rPr>
                <w:rFonts w:ascii="宋体" w:eastAsia="宋体" w:hAnsi="宋体"/>
                <w:sz w:val="28"/>
                <w:szCs w:val="28"/>
              </w:rPr>
            </w:pPr>
            <w:r>
              <w:rPr>
                <w:rFonts w:ascii="宋体" w:eastAsia="宋体" w:hAnsi="宋体" w:hint="eastAsia"/>
                <w:sz w:val="28"/>
                <w:szCs w:val="28"/>
              </w:rPr>
              <w:lastRenderedPageBreak/>
              <w:t>活动反思</w:t>
            </w:r>
          </w:p>
        </w:tc>
        <w:tc>
          <w:tcPr>
            <w:tcW w:w="8334" w:type="dxa"/>
            <w:gridSpan w:val="3"/>
          </w:tcPr>
          <w:p w:rsidR="0047589D" w:rsidRDefault="00115E38">
            <w:pPr>
              <w:spacing w:line="360" w:lineRule="auto"/>
              <w:rPr>
                <w:rFonts w:ascii="宋体" w:eastAsia="宋体" w:hAnsi="宋体"/>
                <w:sz w:val="24"/>
                <w:szCs w:val="24"/>
                <w:lang w:eastAsia="zh-Hans"/>
              </w:rPr>
            </w:pPr>
            <w:r>
              <w:rPr>
                <w:rFonts w:ascii="宋体" w:eastAsia="宋体" w:hAnsi="宋体" w:hint="eastAsia"/>
                <w:sz w:val="24"/>
                <w:szCs w:val="24"/>
                <w:lang w:eastAsia="zh-Hans"/>
              </w:rPr>
              <w:t>通过此次学习，我们年级从三个板块对孩子进行了分班教育。</w:t>
            </w:r>
            <w:r>
              <w:rPr>
                <w:rFonts w:ascii="宋体" w:eastAsia="宋体" w:hAnsi="宋体" w:hint="eastAsia"/>
                <w:sz w:val="24"/>
                <w:szCs w:val="24"/>
                <w:lang w:eastAsia="zh-Hans"/>
              </w:rPr>
              <w:t>第一板块让孩子了解了运动中的卫生与健康，从饮食卫生到运动中的接触卫生，以及运动利于身体的健康，还包含了一些运动伤害的救治。让孩子科学运动有了更深入的认识。第二板块从疫情的防控和相关法律法规对孩子进行了再教育和知识普及，使孩子对新冠疫情的各项工作更加清楚。第三板块，就校园卫生对孩子提出了一些具体的细则要求，对个人卫生进行了着重提示，让孩子保护环境的同时爱</w:t>
            </w:r>
            <w:r>
              <w:rPr>
                <w:rFonts w:ascii="宋体" w:eastAsia="宋体" w:hAnsi="宋体" w:hint="eastAsia"/>
                <w:sz w:val="24"/>
                <w:szCs w:val="24"/>
                <w:lang w:eastAsia="zh-Hans"/>
              </w:rPr>
              <w:lastRenderedPageBreak/>
              <w:t>护个人各方面卫生。</w:t>
            </w:r>
          </w:p>
        </w:tc>
      </w:tr>
      <w:tr w:rsidR="0047589D" w:rsidTr="002A37CB">
        <w:tc>
          <w:tcPr>
            <w:tcW w:w="846" w:type="dxa"/>
            <w:vAlign w:val="center"/>
          </w:tcPr>
          <w:p w:rsidR="0047589D" w:rsidRDefault="00115E38">
            <w:pPr>
              <w:jc w:val="center"/>
              <w:rPr>
                <w:rFonts w:ascii="宋体" w:eastAsia="宋体" w:hAnsi="宋体"/>
                <w:sz w:val="24"/>
                <w:szCs w:val="24"/>
              </w:rPr>
            </w:pPr>
            <w:r>
              <w:rPr>
                <w:rFonts w:ascii="宋体" w:eastAsia="宋体" w:hAnsi="宋体" w:hint="eastAsia"/>
                <w:sz w:val="24"/>
                <w:szCs w:val="24"/>
              </w:rPr>
              <w:lastRenderedPageBreak/>
              <w:t>备课人</w:t>
            </w:r>
          </w:p>
        </w:tc>
        <w:tc>
          <w:tcPr>
            <w:tcW w:w="8334" w:type="dxa"/>
            <w:gridSpan w:val="3"/>
            <w:vAlign w:val="center"/>
          </w:tcPr>
          <w:p w:rsidR="0047589D" w:rsidRDefault="00115E38" w:rsidP="002A37CB">
            <w:pPr>
              <w:jc w:val="center"/>
              <w:rPr>
                <w:rFonts w:ascii="黑体" w:eastAsia="黑体" w:hAnsi="黑体"/>
                <w:color w:val="FF0000"/>
                <w:sz w:val="24"/>
                <w:szCs w:val="24"/>
                <w:u w:val="single"/>
              </w:rPr>
            </w:pPr>
            <w:r>
              <w:rPr>
                <w:rFonts w:ascii="黑体" w:eastAsia="黑体" w:hAnsi="黑体" w:hint="eastAsia"/>
                <w:color w:val="000000" w:themeColor="text1"/>
                <w:sz w:val="24"/>
                <w:szCs w:val="24"/>
                <w:u w:val="single"/>
                <w:lang w:eastAsia="zh-Hans"/>
              </w:rPr>
              <w:t>袁雪菲</w:t>
            </w:r>
            <w:r w:rsidR="002A37CB">
              <w:rPr>
                <w:rFonts w:ascii="黑体" w:eastAsia="黑体" w:hAnsi="黑体" w:hint="eastAsia"/>
                <w:color w:val="000000" w:themeColor="text1"/>
                <w:sz w:val="24"/>
                <w:szCs w:val="24"/>
              </w:rPr>
              <w:t>、</w:t>
            </w:r>
            <w:r>
              <w:rPr>
                <w:rFonts w:ascii="黑体" w:eastAsia="黑体" w:hAnsi="黑体" w:hint="eastAsia"/>
                <w:color w:val="000000" w:themeColor="text1"/>
                <w:sz w:val="24"/>
                <w:szCs w:val="24"/>
                <w:u w:val="single"/>
                <w:lang w:eastAsia="zh-Hans"/>
              </w:rPr>
              <w:t>吴伟</w:t>
            </w:r>
            <w:r w:rsidR="002A37CB">
              <w:rPr>
                <w:rFonts w:ascii="黑体" w:eastAsia="黑体" w:hAnsi="黑体" w:hint="eastAsia"/>
                <w:color w:val="000000" w:themeColor="text1"/>
                <w:sz w:val="24"/>
                <w:szCs w:val="24"/>
              </w:rPr>
              <w:t>、</w:t>
            </w:r>
            <w:r>
              <w:rPr>
                <w:rFonts w:ascii="黑体" w:eastAsia="黑体" w:hAnsi="黑体" w:hint="eastAsia"/>
                <w:color w:val="000000" w:themeColor="text1"/>
                <w:sz w:val="24"/>
                <w:szCs w:val="24"/>
                <w:u w:val="single"/>
                <w:lang w:eastAsia="zh-Hans"/>
              </w:rPr>
              <w:t>卢韵迪</w:t>
            </w:r>
            <w:r w:rsidR="002A37CB">
              <w:rPr>
                <w:rFonts w:ascii="黑体" w:eastAsia="黑体" w:hAnsi="黑体" w:hint="eastAsia"/>
                <w:color w:val="000000" w:themeColor="text1"/>
                <w:sz w:val="24"/>
                <w:szCs w:val="24"/>
              </w:rPr>
              <w:t>、</w:t>
            </w:r>
            <w:r>
              <w:rPr>
                <w:rFonts w:ascii="黑体" w:eastAsia="黑体" w:hAnsi="黑体" w:hint="eastAsia"/>
                <w:color w:val="000000" w:themeColor="text1"/>
                <w:sz w:val="24"/>
                <w:szCs w:val="24"/>
                <w:u w:val="single"/>
                <w:lang w:eastAsia="zh-Hans"/>
              </w:rPr>
              <w:t>曾维夏</w:t>
            </w:r>
          </w:p>
        </w:tc>
      </w:tr>
      <w:bookmarkEnd w:id="0"/>
    </w:tbl>
    <w:p w:rsidR="0047589D" w:rsidRDefault="0047589D">
      <w:pPr>
        <w:spacing w:line="20" w:lineRule="exact"/>
        <w:rPr>
          <w:rFonts w:ascii="宋体" w:eastAsia="宋体" w:hAnsi="宋体" w:hint="eastAsia"/>
          <w:sz w:val="28"/>
          <w:szCs w:val="28"/>
        </w:rPr>
      </w:pPr>
    </w:p>
    <w:sectPr w:rsidR="004758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B5BAE"/>
    <w:multiLevelType w:val="multilevel"/>
    <w:tmpl w:val="246B5BA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252ECC7"/>
    <w:multiLevelType w:val="singleLevel"/>
    <w:tmpl w:val="6252ECC7"/>
    <w:lvl w:ilvl="0">
      <w:start w:val="2"/>
      <w:numFmt w:val="chineseCounting"/>
      <w:suff w:val="nothing"/>
      <w:lvlText w:val="（%1）"/>
      <w:lvlJc w:val="left"/>
    </w:lvl>
  </w:abstractNum>
  <w:abstractNum w:abstractNumId="2" w15:restartNumberingAfterBreak="0">
    <w:nsid w:val="6253A15D"/>
    <w:multiLevelType w:val="singleLevel"/>
    <w:tmpl w:val="6253A15D"/>
    <w:lvl w:ilvl="0">
      <w:start w:val="2"/>
      <w:numFmt w:val="decimal"/>
      <w:suff w:val="nothing"/>
      <w:lvlText w:val="%1、"/>
      <w:lvlJc w:val="left"/>
    </w:lvl>
  </w:abstractNum>
  <w:abstractNum w:abstractNumId="3" w15:restartNumberingAfterBreak="0">
    <w:nsid w:val="6253A411"/>
    <w:multiLevelType w:val="singleLevel"/>
    <w:tmpl w:val="6253A411"/>
    <w:lvl w:ilvl="0">
      <w:start w:val="2"/>
      <w:numFmt w:val="chineseCounting"/>
      <w:suff w:val="nothing"/>
      <w:lvlText w:val="（%1）"/>
      <w:lvlJc w:val="left"/>
    </w:lvl>
  </w:abstractNum>
  <w:abstractNum w:abstractNumId="4" w15:restartNumberingAfterBreak="0">
    <w:nsid w:val="6253A449"/>
    <w:multiLevelType w:val="singleLevel"/>
    <w:tmpl w:val="6253A449"/>
    <w:lvl w:ilvl="0">
      <w:start w:val="1"/>
      <w:numFmt w:val="decimal"/>
      <w:suff w:val="nothing"/>
      <w:lvlText w:val="%1、"/>
      <w:lvlJc w:val="left"/>
    </w:lvl>
  </w:abstractNum>
  <w:abstractNum w:abstractNumId="5" w15:restartNumberingAfterBreak="0">
    <w:nsid w:val="7DD932D6"/>
    <w:multiLevelType w:val="multilevel"/>
    <w:tmpl w:val="7DD932D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95"/>
    <w:rsid w:val="BB5DBA0E"/>
    <w:rsid w:val="EE58D53B"/>
    <w:rsid w:val="FBCDC2D4"/>
    <w:rsid w:val="00050D70"/>
    <w:rsid w:val="00115E38"/>
    <w:rsid w:val="00152AF1"/>
    <w:rsid w:val="001A013A"/>
    <w:rsid w:val="001B6995"/>
    <w:rsid w:val="002A37CB"/>
    <w:rsid w:val="002E7DEA"/>
    <w:rsid w:val="0047589D"/>
    <w:rsid w:val="004E2796"/>
    <w:rsid w:val="005B684C"/>
    <w:rsid w:val="006A2842"/>
    <w:rsid w:val="006E7663"/>
    <w:rsid w:val="007F2CF6"/>
    <w:rsid w:val="00837A28"/>
    <w:rsid w:val="009B4A64"/>
    <w:rsid w:val="00A05E90"/>
    <w:rsid w:val="00A10332"/>
    <w:rsid w:val="00A60E93"/>
    <w:rsid w:val="00A8472C"/>
    <w:rsid w:val="00B022BC"/>
    <w:rsid w:val="00B559AA"/>
    <w:rsid w:val="00D10AA6"/>
    <w:rsid w:val="00F110A2"/>
    <w:rsid w:val="0AF62256"/>
    <w:rsid w:val="53BF81BA"/>
    <w:rsid w:val="66B72E90"/>
    <w:rsid w:val="7EB76EC8"/>
    <w:rsid w:val="7FAF2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59C16"/>
  <w15:docId w15:val="{9281443F-0B55-45AA-9021-9B6E89C0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等线"/>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Pr>
      <w:sz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6">
    <w:name w:val="页眉 字符"/>
    <w:basedOn w:val="a0"/>
    <w:link w:val="a5"/>
    <w:uiPriority w:val="99"/>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262</Words>
  <Characters>1497</Characters>
  <Application>Microsoft Office Word</Application>
  <DocSecurity>0</DocSecurity>
  <Lines>12</Lines>
  <Paragraphs>3</Paragraphs>
  <ScaleCrop>false</ScaleCrop>
  <Company>Microsoft</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dreamsummit</cp:lastModifiedBy>
  <cp:revision>6</cp:revision>
  <dcterms:created xsi:type="dcterms:W3CDTF">2021-04-06T23:59:00Z</dcterms:created>
  <dcterms:modified xsi:type="dcterms:W3CDTF">2022-05-12T11:08:00Z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y fmtid="{D5CDD505-2E9C-101B-9397-08002B2CF9AE}" pid="3" name="ICV">
    <vt:lpwstr>0384F55A527C401C9D4F20F3C7FA1C40</vt:lpwstr>
  </property>
</Properties>
</file>